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216C990" w14:textId="77777777" w:rsidR="00353AB8" w:rsidRDefault="00353AB8">
      <w:pPr>
        <w:pStyle w:val="Heading2"/>
      </w:pPr>
      <w:r>
        <w:rPr>
          <w:noProof/>
        </w:rPr>
        <w:drawing>
          <wp:inline distT="0" distB="0" distL="0" distR="0" wp14:anchorId="33568C0B" wp14:editId="1A476128">
            <wp:extent cx="1809750" cy="609600"/>
            <wp:effectExtent l="0" t="0" r="0" b="0"/>
            <wp:docPr id="1" name="0.w0n98bd2r2" descr="armada_logo_sm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.w0n98bd2r2" descr="armada_logo_sml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C2C7E" w14:textId="7988D9C1" w:rsidR="00C36E88" w:rsidRDefault="00153D8F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153D8F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4BE79DD1" w14:textId="77777777" w:rsidR="00C36E88" w:rsidRDefault="00353AB8">
            <w:r>
              <w:t>Armada Asset Finance</w:t>
            </w:r>
          </w:p>
          <w:p w14:paraId="44EA9E29" w14:textId="77777777" w:rsidR="00353AB8" w:rsidRDefault="00353AB8">
            <w:r>
              <w:t>Armada House</w:t>
            </w:r>
          </w:p>
          <w:p w14:paraId="7A21DDF7" w14:textId="77777777" w:rsidR="00353AB8" w:rsidRDefault="00353AB8">
            <w:r>
              <w:t>Odhams Wharf</w:t>
            </w:r>
          </w:p>
          <w:p w14:paraId="3AF3A047" w14:textId="77777777" w:rsidR="00353AB8" w:rsidRDefault="00353AB8">
            <w:r>
              <w:t>Topsham</w:t>
            </w:r>
          </w:p>
          <w:p w14:paraId="5908CCC6" w14:textId="77777777" w:rsidR="00353AB8" w:rsidRDefault="00353AB8">
            <w:r>
              <w:t>Exeter</w:t>
            </w:r>
          </w:p>
          <w:p w14:paraId="57FFFBFC" w14:textId="279CAAC4" w:rsidR="00353AB8" w:rsidRDefault="00353AB8">
            <w:r>
              <w:t>EX3 0PB</w:t>
            </w:r>
          </w:p>
        </w:tc>
      </w:tr>
    </w:tbl>
    <w:p w14:paraId="59B2FCA7" w14:textId="77777777" w:rsidR="00C36E88" w:rsidRDefault="00153D8F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4"/>
        <w:gridCol w:w="2428"/>
        <w:gridCol w:w="3728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153D8F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153D8F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153D8F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4B1015D4" w:rsidR="00C36E88" w:rsidRDefault="00353AB8">
            <w:r>
              <w:t>Oliver Nash</w:t>
            </w:r>
          </w:p>
        </w:tc>
        <w:tc>
          <w:tcPr>
            <w:tcW w:w="2880" w:type="dxa"/>
          </w:tcPr>
          <w:p w14:paraId="2C3BF860" w14:textId="07A2B43B" w:rsidR="00C36E88" w:rsidRDefault="00353AB8">
            <w:r>
              <w:t>07967 623051</w:t>
            </w:r>
          </w:p>
        </w:tc>
        <w:tc>
          <w:tcPr>
            <w:tcW w:w="2880" w:type="dxa"/>
          </w:tcPr>
          <w:p w14:paraId="13B44FC6" w14:textId="7BF588FC" w:rsidR="00C36E88" w:rsidRDefault="00353AB8">
            <w:r>
              <w:t>olivernash@armadaassetfinance.com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1E470B28" w:rsidR="00C36E88" w:rsidRDefault="00353AB8">
            <w:r>
              <w:t>Proposals</w:t>
            </w:r>
          </w:p>
        </w:tc>
        <w:tc>
          <w:tcPr>
            <w:tcW w:w="2880" w:type="dxa"/>
          </w:tcPr>
          <w:p w14:paraId="280A2DCB" w14:textId="54F26CDF" w:rsidR="00C36E88" w:rsidRDefault="00353AB8">
            <w:r>
              <w:t>01392 879599</w:t>
            </w:r>
          </w:p>
        </w:tc>
        <w:tc>
          <w:tcPr>
            <w:tcW w:w="2880" w:type="dxa"/>
          </w:tcPr>
          <w:p w14:paraId="298B92C0" w14:textId="56E1BA3E" w:rsidR="00C36E88" w:rsidRDefault="00353AB8">
            <w:r>
              <w:t>proposals@armadaassetfinance.com</w:t>
            </w:r>
          </w:p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153D8F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6E88" w14:paraId="3D3DD0FC" w14:textId="77777777" w:rsidTr="00A67274">
        <w:tc>
          <w:tcPr>
            <w:tcW w:w="2877" w:type="dxa"/>
          </w:tcPr>
          <w:p w14:paraId="5AC5F20E" w14:textId="77777777" w:rsidR="00C36E88" w:rsidRDefault="00153D8F">
            <w:r>
              <w:rPr>
                <w:sz w:val="20"/>
              </w:rPr>
              <w:t>Features</w:t>
            </w:r>
          </w:p>
        </w:tc>
        <w:tc>
          <w:tcPr>
            <w:tcW w:w="2877" w:type="dxa"/>
          </w:tcPr>
          <w:p w14:paraId="76E3DAE6" w14:textId="77777777" w:rsidR="00C36E88" w:rsidRDefault="00153D8F">
            <w:r>
              <w:rPr>
                <w:sz w:val="20"/>
              </w:rPr>
              <w:t>Benefits</w:t>
            </w:r>
          </w:p>
        </w:tc>
        <w:tc>
          <w:tcPr>
            <w:tcW w:w="2876" w:type="dxa"/>
          </w:tcPr>
          <w:p w14:paraId="1E51A544" w14:textId="77777777" w:rsidR="00C36E88" w:rsidRDefault="00153D8F">
            <w:r>
              <w:rPr>
                <w:sz w:val="20"/>
              </w:rPr>
              <w:t>Risks</w:t>
            </w:r>
          </w:p>
        </w:tc>
      </w:tr>
      <w:tr w:rsidR="00C36E88" w14:paraId="1A25BE97" w14:textId="77777777" w:rsidTr="00A67274">
        <w:tc>
          <w:tcPr>
            <w:tcW w:w="2877" w:type="dxa"/>
          </w:tcPr>
          <w:p w14:paraId="07871EA1" w14:textId="41224F02" w:rsidR="00C36E88" w:rsidRDefault="00A67274">
            <w:r>
              <w:t>Finance Lease only</w:t>
            </w:r>
          </w:p>
        </w:tc>
        <w:tc>
          <w:tcPr>
            <w:tcW w:w="2877" w:type="dxa"/>
          </w:tcPr>
          <w:p w14:paraId="65AEBA1D" w14:textId="259FCBBB" w:rsidR="00C36E88" w:rsidRDefault="00A67274">
            <w:r>
              <w:t>All soft assets considered.</w:t>
            </w:r>
          </w:p>
        </w:tc>
        <w:tc>
          <w:tcPr>
            <w:tcW w:w="2876" w:type="dxa"/>
          </w:tcPr>
          <w:p w14:paraId="7B26CA24" w14:textId="77777777" w:rsidR="00C36E88" w:rsidRDefault="00C36E88"/>
        </w:tc>
      </w:tr>
      <w:tr w:rsidR="00C36E88" w14:paraId="7BC4B1E0" w14:textId="77777777" w:rsidTr="00A67274">
        <w:tc>
          <w:tcPr>
            <w:tcW w:w="2877" w:type="dxa"/>
          </w:tcPr>
          <w:p w14:paraId="350D75E8" w14:textId="54B4B967" w:rsidR="00C36E88" w:rsidRDefault="00A67274">
            <w:r>
              <w:t xml:space="preserve">36 months on a 1+35 or 3+33 profile </w:t>
            </w:r>
          </w:p>
        </w:tc>
        <w:tc>
          <w:tcPr>
            <w:tcW w:w="2877" w:type="dxa"/>
          </w:tcPr>
          <w:p w14:paraId="607110F5" w14:textId="1B5DD80B" w:rsidR="00C36E88" w:rsidRDefault="00A67274">
            <w:r>
              <w:t>Start-up specialists.</w:t>
            </w:r>
          </w:p>
        </w:tc>
        <w:tc>
          <w:tcPr>
            <w:tcW w:w="2876" w:type="dxa"/>
          </w:tcPr>
          <w:p w14:paraId="6CA47260" w14:textId="77777777" w:rsidR="00C36E88" w:rsidRDefault="00C36E88"/>
        </w:tc>
      </w:tr>
      <w:tr w:rsidR="00C36E88" w14:paraId="6F37CEF8" w14:textId="77777777" w:rsidTr="00A67274">
        <w:tc>
          <w:tcPr>
            <w:tcW w:w="2877" w:type="dxa"/>
          </w:tcPr>
          <w:p w14:paraId="43E8D8E2" w14:textId="6AB0F273" w:rsidR="00C36E88" w:rsidRDefault="00A67274">
            <w:r>
              <w:t xml:space="preserve">1% plus Vat final transfer fee payable by client, we do not transfer title to any introductory brokers </w:t>
            </w:r>
          </w:p>
        </w:tc>
        <w:tc>
          <w:tcPr>
            <w:tcW w:w="2877" w:type="dxa"/>
          </w:tcPr>
          <w:p w14:paraId="56D52F57" w14:textId="4940B94F" w:rsidR="00C36E88" w:rsidRDefault="00A67274">
            <w:r>
              <w:t xml:space="preserve">All sectors considered these include hospitality, retail, leisure, beauty and scaffolding. </w:t>
            </w:r>
          </w:p>
        </w:tc>
        <w:tc>
          <w:tcPr>
            <w:tcW w:w="2876" w:type="dxa"/>
          </w:tcPr>
          <w:p w14:paraId="4B860342" w14:textId="77777777" w:rsidR="00C36E88" w:rsidRDefault="00C36E88"/>
        </w:tc>
      </w:tr>
      <w:tr w:rsidR="00C36E88" w14:paraId="7927858B" w14:textId="77777777" w:rsidTr="00A67274">
        <w:tc>
          <w:tcPr>
            <w:tcW w:w="2877" w:type="dxa"/>
          </w:tcPr>
          <w:p w14:paraId="4B0BF1AF" w14:textId="7F8BF090" w:rsidR="00C36E88" w:rsidRDefault="00A67274">
            <w:r>
              <w:t xml:space="preserve">Doc fee split 50/50 as per rate chart </w:t>
            </w:r>
          </w:p>
        </w:tc>
        <w:tc>
          <w:tcPr>
            <w:tcW w:w="2877" w:type="dxa"/>
          </w:tcPr>
          <w:p w14:paraId="2443AE80" w14:textId="29E5BEEE" w:rsidR="00C36E88" w:rsidRDefault="00A67274">
            <w:r>
              <w:t xml:space="preserve">Proforma invoices, stage payments and foreign suppliers all accommodated. </w:t>
            </w:r>
          </w:p>
        </w:tc>
        <w:tc>
          <w:tcPr>
            <w:tcW w:w="2876" w:type="dxa"/>
          </w:tcPr>
          <w:p w14:paraId="538A3BDE" w14:textId="77777777" w:rsidR="00C36E88" w:rsidRDefault="00C36E88"/>
        </w:tc>
      </w:tr>
      <w:tr w:rsidR="00C36E88" w14:paraId="5B15CF81" w14:textId="77777777" w:rsidTr="00A67274">
        <w:tc>
          <w:tcPr>
            <w:tcW w:w="2877" w:type="dxa"/>
          </w:tcPr>
          <w:p w14:paraId="7C3B13CA" w14:textId="5132EE2A" w:rsidR="00C36E88" w:rsidRDefault="00A67274">
            <w:r>
              <w:t xml:space="preserve">Upon early repayment all the remaining rentals and final rental are due </w:t>
            </w:r>
          </w:p>
        </w:tc>
        <w:tc>
          <w:tcPr>
            <w:tcW w:w="2877" w:type="dxa"/>
          </w:tcPr>
          <w:p w14:paraId="0173149D" w14:textId="1138B17F" w:rsidR="00C36E88" w:rsidRDefault="00A67274">
            <w:r>
              <w:t>No-commission claw back.</w:t>
            </w:r>
          </w:p>
        </w:tc>
        <w:tc>
          <w:tcPr>
            <w:tcW w:w="2876" w:type="dxa"/>
          </w:tcPr>
          <w:p w14:paraId="36EA71A0" w14:textId="77777777" w:rsidR="00C36E88" w:rsidRDefault="00C36E88"/>
        </w:tc>
      </w:tr>
      <w:tr w:rsidR="00A67274" w14:paraId="3A69FED1" w14:textId="77777777" w:rsidTr="00A67274">
        <w:tc>
          <w:tcPr>
            <w:tcW w:w="2877" w:type="dxa"/>
          </w:tcPr>
          <w:p w14:paraId="110B3D29" w14:textId="0DCEF1A6" w:rsidR="00A67274" w:rsidRDefault="00A67274">
            <w:r>
              <w:lastRenderedPageBreak/>
              <w:t>Always require a UK based homeowner to be a guarantor – this can be as a 3</w:t>
            </w:r>
            <w:r w:rsidRPr="00A67274">
              <w:rPr>
                <w:vertAlign w:val="superscript"/>
              </w:rPr>
              <w:t>rd</w:t>
            </w:r>
            <w:r>
              <w:t xml:space="preserve"> party guarantor. </w:t>
            </w:r>
          </w:p>
        </w:tc>
        <w:tc>
          <w:tcPr>
            <w:tcW w:w="2877" w:type="dxa"/>
          </w:tcPr>
          <w:p w14:paraId="7736166C" w14:textId="6D6311BD" w:rsidR="00A67274" w:rsidRDefault="00A67274">
            <w:r>
              <w:t xml:space="preserve">Quick underwriting decision – 24 hours usually significantly quicker. </w:t>
            </w:r>
          </w:p>
        </w:tc>
        <w:tc>
          <w:tcPr>
            <w:tcW w:w="2876" w:type="dxa"/>
          </w:tcPr>
          <w:p w14:paraId="710726D7" w14:textId="77777777" w:rsidR="00A67274" w:rsidRDefault="00A67274"/>
        </w:tc>
      </w:tr>
    </w:tbl>
    <w:p w14:paraId="6EC67EFF" w14:textId="77777777" w:rsidR="00C36E88" w:rsidRDefault="00153D8F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153D8F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153D8F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09586C53" w:rsidR="00C36E88" w:rsidRDefault="00353AB8">
            <w:r>
              <w:t xml:space="preserve">All assets considered including soft assets </w:t>
            </w:r>
          </w:p>
        </w:tc>
        <w:tc>
          <w:tcPr>
            <w:tcW w:w="4320" w:type="dxa"/>
          </w:tcPr>
          <w:p w14:paraId="4E991957" w14:textId="5E4C521A" w:rsidR="00C36E88" w:rsidRDefault="00353AB8">
            <w:r>
              <w:t xml:space="preserve">Unable to finance pure </w:t>
            </w:r>
            <w:proofErr w:type="spellStart"/>
            <w:r>
              <w:t>labour</w:t>
            </w:r>
            <w:proofErr w:type="spellEnd"/>
            <w:r>
              <w:t xml:space="preserve"> or building works 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77777777" w:rsidR="00C36E88" w:rsidRDefault="00C36E88"/>
        </w:tc>
        <w:tc>
          <w:tcPr>
            <w:tcW w:w="4320" w:type="dxa"/>
          </w:tcPr>
          <w:p w14:paraId="731621EF" w14:textId="77777777" w:rsidR="00C36E88" w:rsidRDefault="00C36E88"/>
        </w:tc>
      </w:tr>
      <w:tr w:rsidR="00C36E88" w14:paraId="6415B227" w14:textId="77777777">
        <w:tc>
          <w:tcPr>
            <w:tcW w:w="4320" w:type="dxa"/>
          </w:tcPr>
          <w:p w14:paraId="09CF53D9" w14:textId="77777777" w:rsidR="00C36E88" w:rsidRDefault="00C36E88"/>
        </w:tc>
        <w:tc>
          <w:tcPr>
            <w:tcW w:w="4320" w:type="dxa"/>
          </w:tcPr>
          <w:p w14:paraId="71D06DEB" w14:textId="77777777" w:rsidR="00C36E88" w:rsidRDefault="00C36E88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568A5"/>
    <w:rsid w:val="0029639D"/>
    <w:rsid w:val="00326F90"/>
    <w:rsid w:val="00353AB8"/>
    <w:rsid w:val="00855CB1"/>
    <w:rsid w:val="009B77C6"/>
    <w:rsid w:val="00A67274"/>
    <w:rsid w:val="00AA1D8D"/>
    <w:rsid w:val="00B4228E"/>
    <w:rsid w:val="00B47730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166</Words>
  <Characters>1058</Characters>
  <Application>Microsoft Office Word</Application>
  <DocSecurity>0</DocSecurity>
  <Lines>211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Oliver Nash</cp:lastModifiedBy>
  <cp:revision>3</cp:revision>
  <dcterms:created xsi:type="dcterms:W3CDTF">2026-04-16T10:56:00Z</dcterms:created>
  <dcterms:modified xsi:type="dcterms:W3CDTF">2026-04-20T11:33:00Z</dcterms:modified>
  <cp:category/>
</cp:coreProperties>
</file>